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Придорожное кафе как бизнес привлекает легкостью в организации, относительно невысокими вложениями (при сравнении с аналогичными заведениями общепита в черте города) и повышенным спросом на услуги. Времена 90-х, когда в подобных заведениях творились страшные вещи, давно в прошлом. Сегодня практически каждая точка на обочине дороги – это образец содержания и вкуснейших блюд. Чтобы проект удачно стартовал и окупил себя в короткие сроки, требуется бизнес-план придорожного кафе, предусматривающий финансовые расчеты, аналитические действия и организационные мероприятия.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4749800"/>
            <wp:effectExtent b="0" l="0" r="0" t="0"/>
            <wp:docPr descr="Бизнес план придорожного кафе" id="5" name="image5.jpg"/>
            <a:graphic>
              <a:graphicData uri="http://schemas.openxmlformats.org/drawingml/2006/picture">
                <pic:pic>
                  <pic:nvPicPr>
                    <pic:cNvPr descr="Бизнес план придорожного кафе"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5cowvsmb1nhb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Актуальность идеи открытия придорожного кафе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Объяснять актуальность проекта не стоит, потому что достаточно один раз проехаться по трассе и увидеть огромнейший поток машин. Люди регулярно куда-то едут – одни по работе, другие с отдыха, третьи путешествуют. Цели автомобилистов по большому счету неважны, главное – количество транспорта на шоссе, а это значит, потенциальные клиенты придорожного кафе.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последнее время общество сильно изменилось. Это выражается не только в росте транспорта на душу населения, но и в отношении к еде. Если раньше заехать в кафе считалось роскошью или тратой денег, то современный человек экономит время даже на приготовлении пищи. Ему проще зайти в ближайшее заведение и быстро перекусить, чем брать запас продовольствия с собой в дорогу. Это объясняется еще и тем, что услуга общепита стала доступнее для обычных граждан – продукты и блюда подешевели по сравнению с зарплатами и уровнем жизни. Потратить 250–350 рублей на обед в кафе – намного выгоднее, чем покупать колбасу с сыром или перекусывать фастфудом.</w:t>
      </w:r>
    </w:p>
    <w:p w:rsidR="00000000" w:rsidDel="00000000" w:rsidP="00000000" w:rsidRDefault="00000000" w:rsidRPr="00000000" w14:paraId="00000006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Учитывая возросший объем транспорта и потоков на трассах, существующие заведения, можно сказать, не справляются с наплывом клиентов. Нередко приходится видеть ситуацию, когда у одной точки припарковано по 10–12 машин, а это как минимум 10 занятых столиков. Следующее кафе – аналогичная ситуация. Для предпринимателя это означает лишь одно – открытие новой точки не только не вызовет конкуренции, но и в какой-то мере поможет коллегам в разгрузке клиентов, что особенно актуально в выходные и праздничные дни.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u1339qox4n6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Особенности придорожного кафе</w:t>
      </w:r>
    </w:p>
    <w:p w:rsidR="00000000" w:rsidDel="00000000" w:rsidP="00000000" w:rsidRDefault="00000000" w:rsidRPr="00000000" w14:paraId="00000008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Общепит на трассе имеет массу особенностей и отличий от аналогичных точек в населенном пункте. Сюда относится: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Rule="auto"/>
        <w:ind w:left="11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Расположение – оживленная трасса. Желательно, чтобы она имела федеральное значение для увеличения числа посетителей. В случае с областной дорогой успех придорожного кафе сводится на нет, потому что 90% автомобилистов – жители региона и следуют к себе домой. Фуры и прочий грузовой транспорт редко выбирают областную дорогу, а если и едут по ней, то для обеда останавливаются в населенном пункте.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Rule="auto"/>
        <w:ind w:left="11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Интерьер – кафе не должно «кричать» об элитности и престижности заведения, потому что основная часть посетителей является водителями по найму. Они будут чувствовать себя неуютно в таком месте в рабочей одежде. Обратная сторона – слишком простой или советский интерьер также отпугнет желающих пообедать своим приземленным видом. Помещение должно быть отделано просто, но со вкусом и в современном стиле. Нелишним будет посоветоваться с дизайнером и воспользоваться его услугами.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Rule="auto"/>
        <w:ind w:left="11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Кухня – простая, вкусная и сытная. Естественно, отварной картофель в мундире в меню включать не стоит, но и лобстеры будут не к месту. Как правило, люди с дороги просто хотят покушать домашней еды, поэтому различные супы, второе, мясо и салаты – обязательные категории в меню. Дополнительно ассортимент необходимо разнообразить холодными закусками, рыбой, выпечкой (дальнобойщики любят брать с собой пирожки и сдобу), а также включить соки, воды, молочные продукты.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Rule="auto"/>
        <w:ind w:left="11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Сервис – вежливые и улыбчивые официанты, быстрое обслуживание и высокое качество продуктов большинство посетителей не оставят равнодушными, в связи с чем они снова посетят понравившееся заведение.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Rule="auto"/>
        <w:ind w:left="11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парковки – обязательный пункт, который должен включать места как для легковых автомобилей, так и для грузовых, фур.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color="auto" w:space="7" w:sz="0" w:val="none"/>
          <w:bottom w:color="e2e2e2" w:space="7" w:sz="6" w:val="single"/>
          <w:right w:color="auto" w:space="3" w:sz="0" w:val="none"/>
          <w:between w:color="auto" w:space="7" w:sz="0" w:val="none"/>
        </w:pBdr>
        <w:shd w:fill="ffffff" w:val="clear"/>
        <w:spacing w:after="600" w:lineRule="auto"/>
        <w:ind w:left="11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Броское название – если посетители запомнят название кафе, то они не будут объяснять своим знакомым, как его найти по ориентирам. А это уже поспособствует скорейшему распространению информации о новом заведении. Всевозможные «Транзиты» и взаимосвязь с номером региона не дадут такой эффект, как емкое и броское название, подобранное неймингом. К примеру, «Клаксон», «Выхлопная труба», «Дизель». При отсутствии вариантов можно заказать оригинальное название у фрилансеров.</w:t>
      </w:r>
    </w:p>
    <w:p w:rsidR="00000000" w:rsidDel="00000000" w:rsidP="00000000" w:rsidRDefault="00000000" w:rsidRPr="00000000" w14:paraId="0000000F">
      <w:pPr>
        <w:shd w:fill="ffffff" w:val="clear"/>
        <w:spacing w:after="80" w:line="373.33333333333337" w:lineRule="auto"/>
        <w:ind w:left="-440" w:right="-440" w:firstLine="0"/>
        <w:jc w:val="both"/>
        <w:rPr>
          <w:rFonts w:ascii="Times New Roman" w:cs="Times New Roman" w:eastAsia="Times New Roman" w:hAnsi="Times New Roman"/>
          <w:sz w:val="28"/>
          <w:szCs w:val="28"/>
          <w:shd w:fill="8dc1a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8dc1aa" w:val="clear"/>
          <w:rtl w:val="0"/>
        </w:rPr>
        <w:t xml:space="preserve">Справка: чем нелепее, смешнее и оригинальнее будет название, тем быстрее и дальше разойдется слава о кафе.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6oaf6j82b4sf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рынка: целевая аудитория, оценка конкуренции и рисков</w:t>
      </w:r>
    </w:p>
    <w:p w:rsidR="00000000" w:rsidDel="00000000" w:rsidP="00000000" w:rsidRDefault="00000000" w:rsidRPr="00000000" w14:paraId="00000011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4749800"/>
            <wp:effectExtent b="0" l="0" r="0" t="0"/>
            <wp:docPr descr="Посетители придорожного кафе" id="3" name="image2.jpg"/>
            <a:graphic>
              <a:graphicData uri="http://schemas.openxmlformats.org/drawingml/2006/picture">
                <pic:pic>
                  <pic:nvPicPr>
                    <pic:cNvPr descr="Посетители придорожного кафе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Более 50% ЦА всех придорожных кафе – дальнобойщики. Именно на основе их запросов и потребностей в еде необходимо основывать бизнес. Остальные категории людей – автомобилисты-любители, двигающиеся по различным делам. Нередко дорога занимает больше половины дня, поэтому обычные граждане не против перекусить в понравившейся кафешке.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Конкуренция среди заведений общепита придорожной территории достаточно высока. Но в то же время протяженность любой трассы позволяет выбрать удобное месторасположение для открытия нового места питания.</w:t>
      </w:r>
    </w:p>
    <w:p w:rsidR="00000000" w:rsidDel="00000000" w:rsidP="00000000" w:rsidRDefault="00000000" w:rsidRPr="00000000" w14:paraId="00000014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выборе направления национальной кухни соседство с конкурентом может оказаться на пользу обоим, потому что каждый водитель выберет именно то, что ему по душе.</w:t>
      </w:r>
    </w:p>
    <w:p w:rsidR="00000000" w:rsidDel="00000000" w:rsidP="00000000" w:rsidRDefault="00000000" w:rsidRPr="00000000" w14:paraId="00000015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Несмотря на большое количество положительных сторон бизнеса, открытие придорожного кафе не обходится без рисков: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инфляция – последствия для всего бизнеса одинаковы, а именно подорожание закупочного сырья, что влечет за собой рост цен в меню и снижение покупательской способности;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конкуренты – открытие поблизости общепита аналогичной направленности с ориентиром на ту же ЦА;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законодательство – принятие законов, негативно отражающихся на малом бизнесе и общепите в частности;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открытие новой трассы или объездной дороги, вследствие чего основной трафик автомобилистов будет проходить мимо кафе;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природный фактор – сюда можно отнести все что угодно начиная от сильного ветра или урагана, который валит деревья на здания общественного питания, и заканчивая пожарами, весенними паводками и нападением диких зверей.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vxyyu6gxpka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Организационный план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o035r4zg7kjw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Регистрация деятельности</w:t>
      </w:r>
    </w:p>
    <w:p w:rsidR="00000000" w:rsidDel="00000000" w:rsidP="00000000" w:rsidRDefault="00000000" w:rsidRPr="00000000" w14:paraId="0000001D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открытия одной точки придорожного кафе достаточно регистрации ИП. Процедура простая, недорогая и быстрая. Алгоритм действий: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Rule="auto"/>
        <w:ind w:left="11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документов – паспорт, ИНН, заявление и квитанция об оплате госпошлины (800 рублей). Оплату по реквизитам можно произвести заранее либо внести средства на месте через терминал или банкомат.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Rule="auto"/>
        <w:ind w:left="11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Обращение в налоговую службу с документацией – одновременно выбирается система налогообложения и проставляются коды ОКВЭД.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auto" w:space="7" w:sz="0" w:val="none"/>
          <w:bottom w:color="e2e2e2" w:space="7" w:sz="6" w:val="single"/>
          <w:right w:color="auto" w:space="3" w:sz="0" w:val="none"/>
          <w:between w:color="auto" w:space="7" w:sz="0" w:val="none"/>
        </w:pBdr>
        <w:shd w:fill="ffffff" w:val="clear"/>
        <w:spacing w:after="600" w:lineRule="auto"/>
        <w:ind w:left="11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Ожидание решения – спустя 5–10 дней предприниматель получает свидетельство о регистрации ИП на руки.</w:t>
      </w:r>
    </w:p>
    <w:p w:rsidR="00000000" w:rsidDel="00000000" w:rsidP="00000000" w:rsidRDefault="00000000" w:rsidRPr="00000000" w14:paraId="00000021">
      <w:pPr>
        <w:shd w:fill="ffffff" w:val="clear"/>
        <w:spacing w:after="80" w:line="373.33333333333337" w:lineRule="auto"/>
        <w:ind w:left="-440" w:right="-440" w:firstLine="0"/>
        <w:jc w:val="both"/>
        <w:rPr>
          <w:rFonts w:ascii="Times New Roman" w:cs="Times New Roman" w:eastAsia="Times New Roman" w:hAnsi="Times New Roman"/>
          <w:sz w:val="28"/>
          <w:szCs w:val="28"/>
          <w:shd w:fill="8dc1a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8dc1aa" w:val="clear"/>
          <w:rtl w:val="0"/>
        </w:rPr>
        <w:t xml:space="preserve">Справка: при оплате госпошлины через интернет-сервисы необходимо распечатать чек, иначе документы не примут.</w:t>
      </w:r>
    </w:p>
    <w:p w:rsidR="00000000" w:rsidDel="00000000" w:rsidP="00000000" w:rsidRDefault="00000000" w:rsidRPr="00000000" w14:paraId="00000022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 налогообложения – УСН 6%.</w:t>
      </w:r>
    </w:p>
    <w:p w:rsidR="00000000" w:rsidDel="00000000" w:rsidP="00000000" w:rsidRDefault="00000000" w:rsidRPr="00000000" w14:paraId="00000023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Код ОКВЭД – 55.30 (деятельность кафе и ресторанов).</w:t>
      </w:r>
    </w:p>
    <w:p w:rsidR="00000000" w:rsidDel="00000000" w:rsidP="00000000" w:rsidRDefault="00000000" w:rsidRPr="00000000" w14:paraId="00000024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Параллельно необходимо собрать пакет документов для контролирующих организаций (СЭС и пожарная инспекция):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договор аренды помещения или право собственности на недвижимость, предназначенной для кафе;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трудовые договоры с персоналом;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медицинские книжки сотрудников;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договор с коммунальной службой на вывоз мусора;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о проведенных мероприятиях по дезинсекции и дератизации;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сертификаты качества на продукцию;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свидетельство о регистрации предпринимательской деятельности.</w:t>
      </w:r>
    </w:p>
    <w:p w:rsidR="00000000" w:rsidDel="00000000" w:rsidP="00000000" w:rsidRDefault="00000000" w:rsidRPr="00000000" w14:paraId="0000002C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основе предоставленных документов организации выдают заключение о разрешении на ведение бизнеса в предоставленном помещении.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ltcw7adv3ry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Помещение и требования к нему</w:t>
      </w:r>
    </w:p>
    <w:p w:rsidR="00000000" w:rsidDel="00000000" w:rsidP="00000000" w:rsidRDefault="00000000" w:rsidRPr="00000000" w14:paraId="0000002E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4749800"/>
            <wp:effectExtent b="0" l="0" r="0" t="0"/>
            <wp:docPr descr="Помещение для кафе" id="4" name="image1.jpg"/>
            <a:graphic>
              <a:graphicData uri="http://schemas.openxmlformats.org/drawingml/2006/picture">
                <pic:pic>
                  <pic:nvPicPr>
                    <pic:cNvPr descr="Помещение для кафе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Требование к помещению на законодательном уровне – наличие электричества, водопровода и канализации.</w:t>
      </w:r>
    </w:p>
    <w:p w:rsidR="00000000" w:rsidDel="00000000" w:rsidP="00000000" w:rsidRDefault="00000000" w:rsidRPr="00000000" w14:paraId="00000030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предпринимателя важно: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федеральная трасса с оживленным движением;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парковки;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площадь в пределе 100 кв. м;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число посадочных мест – 50–70;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поблизости автозаправки, аграрного комплекса, небольшого населенного пункта и другой инфраструктуры, способствующей притоку посетителей;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обзорность кафе с обеих сторон дороги.</w:t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kj280fjeogwd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Покупка оборудования, мебели и инвентаря</w:t>
      </w:r>
    </w:p>
    <w:p w:rsidR="00000000" w:rsidDel="00000000" w:rsidP="00000000" w:rsidRDefault="00000000" w:rsidRPr="00000000" w14:paraId="00000038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кафе потребуется: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водонагреватель;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электроплита;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кофейный аппарат;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весы (механические и электронные);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емкость для мытья посуды;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холодильник;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морозильная камера;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разделочные столы;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бытовые кухонные приборы (чайник, микроволновка);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посуда и столовые приборы;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барная стойка;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витрина;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мебель для зала (столы, стулья, вешалка);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предметы оформления зала (шторы, гардины, люстры);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ЖК-телевизор для зала;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акустическая система для проигрывания музыки и радио;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инвентарь для подсобного помещения;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мебель и бытовая техника для комнаты отдыха сотрудников.</w:t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u4lflm5hoo1h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Составление ассортимента блюд</w:t>
      </w:r>
    </w:p>
    <w:p w:rsidR="00000000" w:rsidDel="00000000" w:rsidP="00000000" w:rsidRDefault="00000000" w:rsidRPr="00000000" w14:paraId="0000004C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4749800"/>
            <wp:effectExtent b="0" l="0" r="0" t="0"/>
            <wp:docPr descr="Меню придорожного кафе" id="1" name="image3.jpg"/>
            <a:graphic>
              <a:graphicData uri="http://schemas.openxmlformats.org/drawingml/2006/picture">
                <pic:pic>
                  <pic:nvPicPr>
                    <pic:cNvPr descr="Меню придорожного кафе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Примерное меню: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первые блюда – супы, похлебки, борщи, щи;</w:t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вторые блюда – картофель различных способов приготовления, каши с гарниром, котлеты, отбивные, и т. д.;</w:t>
      </w:r>
    </w:p>
    <w:p w:rsidR="00000000" w:rsidDel="00000000" w:rsidP="00000000" w:rsidRDefault="00000000" w:rsidRPr="00000000" w14:paraId="00000050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салаты;</w:t>
      </w:r>
    </w:p>
    <w:p w:rsidR="00000000" w:rsidDel="00000000" w:rsidP="00000000" w:rsidRDefault="00000000" w:rsidRPr="00000000" w14:paraId="00000051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холодные закуски;</w:t>
      </w:r>
    </w:p>
    <w:p w:rsidR="00000000" w:rsidDel="00000000" w:rsidP="00000000" w:rsidRDefault="00000000" w:rsidRPr="00000000" w14:paraId="00000052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шашлык;</w:t>
      </w:r>
    </w:p>
    <w:p w:rsidR="00000000" w:rsidDel="00000000" w:rsidP="00000000" w:rsidRDefault="00000000" w:rsidRPr="00000000" w14:paraId="00000053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пельмени;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вареники;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десерты;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чай, кофе, напитки;</w:t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выпечка;</w:t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фастфуд;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кисломолочные продукты;</w:t>
      </w:r>
    </w:p>
    <w:p w:rsidR="00000000" w:rsidDel="00000000" w:rsidP="00000000" w:rsidRDefault="00000000" w:rsidRPr="00000000" w14:paraId="0000005A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магазинная продукция – печенье, снеки, семечки, конфеты;</w:t>
      </w:r>
    </w:p>
    <w:p w:rsidR="00000000" w:rsidDel="00000000" w:rsidP="00000000" w:rsidRDefault="00000000" w:rsidRPr="00000000" w14:paraId="0000005B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сигареты.</w:t>
      </w:r>
    </w:p>
    <w:p w:rsidR="00000000" w:rsidDel="00000000" w:rsidP="00000000" w:rsidRDefault="00000000" w:rsidRPr="00000000" w14:paraId="0000005C">
      <w:pPr>
        <w:shd w:fill="ffffff" w:val="clear"/>
        <w:spacing w:after="80" w:line="373.33333333333337" w:lineRule="auto"/>
        <w:ind w:left="-440" w:right="-440" w:firstLine="0"/>
        <w:jc w:val="both"/>
        <w:rPr>
          <w:rFonts w:ascii="Times New Roman" w:cs="Times New Roman" w:eastAsia="Times New Roman" w:hAnsi="Times New Roman"/>
          <w:sz w:val="28"/>
          <w:szCs w:val="28"/>
          <w:shd w:fill="8dc1a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8dc1aa" w:val="clear"/>
          <w:rtl w:val="0"/>
        </w:rPr>
        <w:t xml:space="preserve">Справка: алкоголь в придорожных кафе встречается, но популярностью пользуется редко. При желании начать реализовывать алкогольную продукцию необходимо оформить юридическое лицо (ООО), потому что ИП на это не имеет права.</w:t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z2047qwu26gs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Персонал</w:t>
      </w:r>
    </w:p>
    <w:p w:rsidR="00000000" w:rsidDel="00000000" w:rsidP="00000000" w:rsidRDefault="00000000" w:rsidRPr="00000000" w14:paraId="0000005E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Штат сотрудников в придорожном кафе площадью 100 кв. м: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администратор;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повар-универсал – 2 человека;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официант – 2 человека;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бармен-кассир – 2 человека;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уборщица – 1 человек;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охранник – 2 человека;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работник кухни – 2 человека.</w:t>
      </w:r>
    </w:p>
    <w:p w:rsidR="00000000" w:rsidDel="00000000" w:rsidP="00000000" w:rsidRDefault="00000000" w:rsidRPr="00000000" w14:paraId="00000066">
      <w:pPr>
        <w:pStyle w:val="Heading2"/>
        <w:keepNext w:val="0"/>
        <w:keepLines w:val="0"/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sa79nxu9ikef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Реклама и маркетинг придорожного кафе</w:t>
      </w:r>
    </w:p>
    <w:p w:rsidR="00000000" w:rsidDel="00000000" w:rsidP="00000000" w:rsidRDefault="00000000" w:rsidRPr="00000000" w14:paraId="00000067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Лучшая реклама заведения общепита на трассе – сарафанное радио. Однако не стоит пренебрегать стандартными вариантами маркетинга для данной категории заведений: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рекламные щиты на пути следования к кафе в обе стороны;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штендеры, установленные не далее 100 метров от заезда в точку;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баннеры или щиты на ближайших заправочных станциях;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светодиодные указатели, работающие в ночное время;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светящаяся вывеска.</w:t>
      </w:r>
    </w:p>
    <w:p w:rsidR="00000000" w:rsidDel="00000000" w:rsidP="00000000" w:rsidRDefault="00000000" w:rsidRPr="00000000" w14:paraId="0000006D">
      <w:pPr>
        <w:pStyle w:val="Heading2"/>
        <w:keepNext w:val="0"/>
        <w:keepLines w:val="0"/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2is79h33l79q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Финансовые расчеты</w:t>
      </w:r>
    </w:p>
    <w:p w:rsidR="00000000" w:rsidDel="00000000" w:rsidP="00000000" w:rsidRDefault="00000000" w:rsidRPr="00000000" w14:paraId="0000006E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5295900"/>
            <wp:effectExtent b="0" l="0" r="0" t="0"/>
            <wp:docPr descr="Расходы на открытие придорожного кафе" id="2" name="image4.png"/>
            <a:graphic>
              <a:graphicData uri="http://schemas.openxmlformats.org/drawingml/2006/picture">
                <pic:pic>
                  <pic:nvPicPr>
                    <pic:cNvPr descr="Расходы на открытие придорожного кафе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529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bime8wj9qwf" w:id="11"/>
      <w:bookmarkEnd w:id="11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Инвестиции в проект</w:t>
      </w:r>
    </w:p>
    <w:p w:rsidR="00000000" w:rsidDel="00000000" w:rsidP="00000000" w:rsidRDefault="00000000" w:rsidRPr="00000000" w14:paraId="00000070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Затраты на старте (в рублях):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20 000 – оформление документов;</w:t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100 000 – аренда помещения;</w:t>
      </w:r>
    </w:p>
    <w:p w:rsidR="00000000" w:rsidDel="00000000" w:rsidP="00000000" w:rsidRDefault="00000000" w:rsidRPr="00000000" w14:paraId="00000073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90 000 – ремонт;</w:t>
      </w:r>
    </w:p>
    <w:p w:rsidR="00000000" w:rsidDel="00000000" w:rsidP="00000000" w:rsidRDefault="00000000" w:rsidRPr="00000000" w14:paraId="00000074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50 000 – благоустройство территории;</w:t>
      </w:r>
    </w:p>
    <w:p w:rsidR="00000000" w:rsidDel="00000000" w:rsidP="00000000" w:rsidRDefault="00000000" w:rsidRPr="00000000" w14:paraId="00000075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150 000 – закупка оборудования;</w:t>
      </w:r>
    </w:p>
    <w:p w:rsidR="00000000" w:rsidDel="00000000" w:rsidP="00000000" w:rsidRDefault="00000000" w:rsidRPr="00000000" w14:paraId="00000076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80 000 – покупка мебели;</w:t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40 000 – реклама.</w:t>
      </w:r>
    </w:p>
    <w:p w:rsidR="00000000" w:rsidDel="00000000" w:rsidP="00000000" w:rsidRDefault="00000000" w:rsidRPr="00000000" w14:paraId="00000078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Итого: 530 000 рублей.</w:t>
      </w:r>
    </w:p>
    <w:p w:rsidR="00000000" w:rsidDel="00000000" w:rsidP="00000000" w:rsidRDefault="00000000" w:rsidRPr="00000000" w14:paraId="00000079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ia6dy61cw49" w:id="12"/>
      <w:bookmarkEnd w:id="12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Текущие расходы</w:t>
      </w:r>
    </w:p>
    <w:p w:rsidR="00000000" w:rsidDel="00000000" w:rsidP="00000000" w:rsidRDefault="00000000" w:rsidRPr="00000000" w14:paraId="0000007A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Ежемесячные траты: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100 000 – аренда;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30 000 – коммунальные услуги;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350 000 – зарплата;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100 000 – траты на продукты.</w:t>
      </w:r>
    </w:p>
    <w:p w:rsidR="00000000" w:rsidDel="00000000" w:rsidP="00000000" w:rsidRDefault="00000000" w:rsidRPr="00000000" w14:paraId="0000007F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Итого: 580 000 рублей.</w:t>
      </w:r>
    </w:p>
    <w:p w:rsidR="00000000" w:rsidDel="00000000" w:rsidP="00000000" w:rsidRDefault="00000000" w:rsidRPr="00000000" w14:paraId="00000080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2zay4jg80ntb" w:id="13"/>
      <w:bookmarkEnd w:id="13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Доходы и расчет прибыли</w:t>
      </w:r>
    </w:p>
    <w:p w:rsidR="00000000" w:rsidDel="00000000" w:rsidP="00000000" w:rsidRDefault="00000000" w:rsidRPr="00000000" w14:paraId="00000081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Средний чек посетителя придорожного кафе – 800 рублей (обед + продукты в дорогу).</w:t>
      </w:r>
    </w:p>
    <w:p w:rsidR="00000000" w:rsidDel="00000000" w:rsidP="00000000" w:rsidRDefault="00000000" w:rsidRPr="00000000" w14:paraId="00000082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клиентов в сутки – 50 человек.</w:t>
      </w:r>
    </w:p>
    <w:p w:rsidR="00000000" w:rsidDel="00000000" w:rsidP="00000000" w:rsidRDefault="00000000" w:rsidRPr="00000000" w14:paraId="00000083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Дневная выручка – 40 000 рублей. В месяц – 1 200 000 рублей.</w:t>
      </w:r>
    </w:p>
    <w:p w:rsidR="00000000" w:rsidDel="00000000" w:rsidP="00000000" w:rsidRDefault="00000000" w:rsidRPr="00000000" w14:paraId="00000084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Чистый доход – 1 200 000-580 000=620 000 рублей.</w:t>
      </w:r>
    </w:p>
    <w:p w:rsidR="00000000" w:rsidDel="00000000" w:rsidP="00000000" w:rsidRDefault="00000000" w:rsidRPr="00000000" w14:paraId="00000085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этой суммы следует вычесть налоги, непредвиденные расходы и периодичность посещения кафе. Оптимальный доход в чистом виде на основе приведенных параметров – 350 000 рублей.</w:t>
      </w:r>
    </w:p>
    <w:p w:rsidR="00000000" w:rsidDel="00000000" w:rsidP="00000000" w:rsidRDefault="00000000" w:rsidRPr="00000000" w14:paraId="00000086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 окупаемости с учетом вложений и ежемесячных расходов – полгода.</w:t>
      </w:r>
    </w:p>
    <w:p w:rsidR="00000000" w:rsidDel="00000000" w:rsidP="00000000" w:rsidRDefault="00000000" w:rsidRPr="00000000" w14:paraId="00000087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Планируя открытие придорожного кафе, нужно точно следовать бизнес-плану, а также корректировать его по ходу, если вносятся какие-либо изменения в организационные или финансовые вопросы. Благодаря этому легко предвидеть 90% рисков и выстроить верную стратегию развития.</w:t>
      </w:r>
    </w:p>
    <w:p w:rsidR="00000000" w:rsidDel="00000000" w:rsidP="00000000" w:rsidRDefault="00000000" w:rsidRPr="00000000" w14:paraId="00000088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